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D4B" w:rsidRDefault="001A0D4B" w:rsidP="004D0F04">
      <w:pPr>
        <w:autoSpaceDE w:val="0"/>
        <w:autoSpaceDN w:val="0"/>
        <w:adjustRightInd w:val="0"/>
        <w:spacing w:after="0" w:line="360" w:lineRule="auto"/>
        <w:ind w:right="424"/>
        <w:rPr>
          <w:rFonts w:ascii="Arial-BoldMT" w:hAnsi="Arial-BoldMT" w:cs="Arial-BoldMT"/>
          <w:b/>
          <w:bCs/>
          <w:sz w:val="28"/>
          <w:szCs w:val="28"/>
        </w:rPr>
      </w:pPr>
    </w:p>
    <w:p w:rsidR="004D0F04" w:rsidRPr="005B2598" w:rsidRDefault="004D0F04" w:rsidP="004D0F04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 w:rsidRPr="005B2598">
        <w:rPr>
          <w:rFonts w:ascii="Arial-BoldMT" w:hAnsi="Arial-BoldMT" w:cs="Arial-BoldMT"/>
          <w:b/>
          <w:bCs/>
          <w:sz w:val="28"/>
          <w:szCs w:val="28"/>
        </w:rPr>
        <w:t>Società partecipata Esercizio e Gestione Unificata delle Acque</w:t>
      </w:r>
    </w:p>
    <w:p w:rsidR="004D0F04" w:rsidRPr="004D0A3B" w:rsidRDefault="00F160EB" w:rsidP="004D0F04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(E.G.U.A. s</w:t>
      </w:r>
      <w:r w:rsidR="004D0F04" w:rsidRPr="004D0A3B">
        <w:rPr>
          <w:rFonts w:ascii="Arial-BoldMT" w:hAnsi="Arial-BoldMT" w:cs="Arial-BoldMT"/>
          <w:b/>
          <w:bCs/>
          <w:sz w:val="28"/>
          <w:szCs w:val="28"/>
        </w:rPr>
        <w:t>.r.l.)</w:t>
      </w:r>
    </w:p>
    <w:p w:rsidR="001A0D4B" w:rsidRDefault="001A0D4B" w:rsidP="004D0F04">
      <w:pPr>
        <w:autoSpaceDE w:val="0"/>
        <w:autoSpaceDN w:val="0"/>
        <w:adjustRightInd w:val="0"/>
        <w:spacing w:after="0" w:line="360" w:lineRule="auto"/>
        <w:ind w:right="424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Default="001A0D4B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4D0F04" w:rsidRDefault="004D0F04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4D0F04" w:rsidRDefault="004D0F04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4D0F04" w:rsidRDefault="004D0F04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E070B9" w:rsidRDefault="00E070B9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E070B9" w:rsidRDefault="00E070B9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E070B9" w:rsidRDefault="00E070B9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E070B9" w:rsidRDefault="00E070B9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4D0F04" w:rsidRPr="004D0F04" w:rsidRDefault="004D0F04" w:rsidP="001D31CC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i/>
          <w:sz w:val="28"/>
          <w:szCs w:val="28"/>
        </w:rPr>
      </w:pPr>
    </w:p>
    <w:p w:rsidR="00527505" w:rsidRPr="00D11527" w:rsidRDefault="00D11527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 w:rsidRPr="00D11527">
        <w:rPr>
          <w:rFonts w:ascii="Arial-BoldMT" w:hAnsi="Arial-BoldMT" w:cs="Arial-BoldMT"/>
          <w:b/>
          <w:bCs/>
          <w:sz w:val="28"/>
          <w:szCs w:val="28"/>
        </w:rPr>
        <w:t>P</w:t>
      </w:r>
      <w:r w:rsidR="00890168">
        <w:rPr>
          <w:rFonts w:ascii="Arial-BoldMT" w:hAnsi="Arial-BoldMT" w:cs="Arial-BoldMT"/>
          <w:b/>
          <w:bCs/>
          <w:sz w:val="28"/>
          <w:szCs w:val="28"/>
        </w:rPr>
        <w:t>rogramma</w:t>
      </w:r>
      <w:r w:rsidRPr="00D11527">
        <w:rPr>
          <w:rFonts w:ascii="Arial-BoldMT" w:hAnsi="Arial-BoldMT" w:cs="Arial-BoldMT"/>
          <w:b/>
          <w:bCs/>
          <w:sz w:val="28"/>
          <w:szCs w:val="28"/>
        </w:rPr>
        <w:t xml:space="preserve"> Triennale </w:t>
      </w:r>
    </w:p>
    <w:p w:rsidR="00D11527" w:rsidRPr="00D11527" w:rsidRDefault="00D11527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 w:rsidRPr="00D11527">
        <w:rPr>
          <w:rFonts w:ascii="Arial-BoldMT" w:hAnsi="Arial-BoldMT" w:cs="Arial-BoldMT"/>
          <w:b/>
          <w:bCs/>
          <w:sz w:val="28"/>
          <w:szCs w:val="28"/>
        </w:rPr>
        <w:t>Trasparenza ed Integrità</w:t>
      </w:r>
    </w:p>
    <w:p w:rsidR="00D11527" w:rsidRPr="00D11527" w:rsidRDefault="00D11527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 w:rsidRPr="00D11527">
        <w:rPr>
          <w:rFonts w:ascii="Arial-BoldMT" w:hAnsi="Arial-BoldMT" w:cs="Arial-BoldMT"/>
          <w:b/>
          <w:bCs/>
          <w:sz w:val="28"/>
          <w:szCs w:val="28"/>
        </w:rPr>
        <w:t xml:space="preserve">Triennio </w:t>
      </w:r>
      <w:r w:rsidRPr="00FE2D6D">
        <w:rPr>
          <w:rFonts w:ascii="Arial-BoldMT" w:hAnsi="Arial-BoldMT" w:cs="Arial-BoldMT"/>
          <w:b/>
          <w:bCs/>
          <w:sz w:val="28"/>
          <w:szCs w:val="28"/>
        </w:rPr>
        <w:t>2016-2018</w:t>
      </w:r>
    </w:p>
    <w:p w:rsidR="00D11527" w:rsidRPr="00D11527" w:rsidRDefault="00D11527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  <w:r w:rsidRPr="00D11527">
        <w:rPr>
          <w:rFonts w:ascii="Arial-BoldMT" w:hAnsi="Arial-BoldMT" w:cs="Arial-BoldMT"/>
          <w:b/>
          <w:bCs/>
          <w:sz w:val="28"/>
          <w:szCs w:val="28"/>
        </w:rPr>
        <w:t>(P.T.T.I.)</w:t>
      </w:r>
    </w:p>
    <w:p w:rsidR="004D0F04" w:rsidRDefault="00D11527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</w:rPr>
        <w:t xml:space="preserve">Adottato dal Consiglio di </w:t>
      </w:r>
      <w:r w:rsidRPr="00A67287">
        <w:rPr>
          <w:rFonts w:ascii="Times New Roman" w:hAnsi="Times New Roman" w:cs="Times New Roman"/>
          <w:bCs/>
          <w:i/>
          <w:sz w:val="20"/>
          <w:szCs w:val="20"/>
        </w:rPr>
        <w:t xml:space="preserve">Amministrazione in data </w:t>
      </w:r>
      <w:r w:rsidR="00A67287" w:rsidRPr="00A67287">
        <w:rPr>
          <w:rFonts w:ascii="Times New Roman" w:hAnsi="Times New Roman" w:cs="Times New Roman"/>
          <w:bCs/>
          <w:i/>
          <w:sz w:val="20"/>
          <w:szCs w:val="20"/>
        </w:rPr>
        <w:t>24/11/2016</w:t>
      </w:r>
    </w:p>
    <w:p w:rsidR="00D11527" w:rsidRPr="004D0F04" w:rsidRDefault="00D11527" w:rsidP="00D11527">
      <w:pPr>
        <w:autoSpaceDE w:val="0"/>
        <w:autoSpaceDN w:val="0"/>
        <w:adjustRightInd w:val="0"/>
        <w:spacing w:after="0" w:line="360" w:lineRule="auto"/>
        <w:ind w:left="284" w:right="424"/>
        <w:rPr>
          <w:rFonts w:ascii="Times New Roman" w:hAnsi="Times New Roman" w:cs="Times New Roman"/>
          <w:bCs/>
          <w:i/>
          <w:sz w:val="20"/>
          <w:szCs w:val="20"/>
        </w:rPr>
      </w:pPr>
    </w:p>
    <w:p w:rsidR="00527505" w:rsidRPr="00527505" w:rsidRDefault="00527505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Pr="00527505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05722E" w:rsidRPr="00527505" w:rsidRDefault="0005722E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1A0D4B" w:rsidRDefault="001A0D4B" w:rsidP="005D6781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:rsidR="004D0F04" w:rsidRPr="00574DDB" w:rsidRDefault="00574DDB" w:rsidP="00574DDB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4DDB">
        <w:rPr>
          <w:rFonts w:ascii="Times New Roman" w:hAnsi="Times New Roman" w:cs="Times New Roman"/>
          <w:b/>
          <w:bCs/>
          <w:sz w:val="24"/>
          <w:szCs w:val="24"/>
          <w:u w:val="single"/>
        </w:rPr>
        <w:t>INTRODUZIONE</w:t>
      </w:r>
    </w:p>
    <w:p w:rsidR="00E7774C" w:rsidRPr="00E7774C" w:rsidRDefault="00E7774C" w:rsidP="00574DDB">
      <w:pPr>
        <w:autoSpaceDE w:val="0"/>
        <w:autoSpaceDN w:val="0"/>
        <w:adjustRightInd w:val="0"/>
        <w:spacing w:after="0" w:line="360" w:lineRule="auto"/>
        <w:ind w:left="284"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6FB" w:rsidRPr="00E7774C" w:rsidRDefault="00F160EB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E.G.U.A. s</w:t>
      </w:r>
      <w:r w:rsidR="007936FB" w:rsidRPr="00E7774C">
        <w:rPr>
          <w:rFonts w:ascii="Times New Roman" w:hAnsi="Times New Roman" w:cs="Times New Roman"/>
          <w:b/>
          <w:bCs/>
          <w:sz w:val="24"/>
          <w:szCs w:val="24"/>
        </w:rPr>
        <w:t>.r.l.</w:t>
      </w:r>
      <w:r w:rsidR="00D11527" w:rsidRPr="00E7774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936FB" w:rsidRPr="00E7774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Società a responsabilità limitata a prevalente capitale pubblico (51% Comune di Cogorno)</w:t>
      </w:r>
      <w:r w:rsidR="00E46D3D" w:rsidRPr="00E7774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</w:t>
      </w:r>
      <w:r w:rsidR="007936FB" w:rsidRPr="00E7774C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ha quale oggetto sociale la gestione di servizi del ciclo di produzione e di distribuzione dell’acqua per usi multipli, per il controllo, il trattamento e difesa delle risorse idriche, dell’emungimento al rilascio, nonché la progettazione, costruzione e gestione dei relativi impianti.</w:t>
      </w:r>
    </w:p>
    <w:p w:rsidR="00E7774C" w:rsidRPr="00E7774C" w:rsidRDefault="00E46D3D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E7774C">
        <w:rPr>
          <w:rFonts w:ascii="Times New Roman" w:hAnsi="Times New Roman" w:cs="Times New Roman"/>
          <w:sz w:val="24"/>
          <w:szCs w:val="24"/>
        </w:rPr>
        <w:t xml:space="preserve">Al fine del raggiungimento degli </w:t>
      </w:r>
      <w:r w:rsidRPr="00E7774C">
        <w:rPr>
          <w:rFonts w:ascii="Times New Roman" w:hAnsi="Times New Roman" w:cs="Times New Roman"/>
          <w:i/>
          <w:sz w:val="24"/>
          <w:szCs w:val="24"/>
        </w:rPr>
        <w:t>standard</w:t>
      </w:r>
      <w:r w:rsidRPr="00E7774C">
        <w:rPr>
          <w:rFonts w:ascii="Times New Roman" w:hAnsi="Times New Roman" w:cs="Times New Roman"/>
          <w:sz w:val="24"/>
          <w:szCs w:val="24"/>
        </w:rPr>
        <w:t xml:space="preserve"> di qualità necessari per un effettivo controllo sociale, che si lega al miglioramento continuo delle </w:t>
      </w:r>
      <w:r w:rsidRPr="00E7774C">
        <w:rPr>
          <w:rFonts w:ascii="Times New Roman" w:hAnsi="Times New Roman" w:cs="Times New Roman"/>
          <w:i/>
          <w:sz w:val="24"/>
          <w:szCs w:val="24"/>
        </w:rPr>
        <w:t>performance</w:t>
      </w:r>
      <w:r w:rsidR="00F160EB">
        <w:rPr>
          <w:rFonts w:ascii="Times New Roman" w:hAnsi="Times New Roman" w:cs="Times New Roman"/>
          <w:sz w:val="24"/>
          <w:szCs w:val="24"/>
        </w:rPr>
        <w:t xml:space="preserve"> della Società, E.G.U.A. s</w:t>
      </w:r>
      <w:r w:rsidRPr="00E7774C">
        <w:rPr>
          <w:rFonts w:ascii="Times New Roman" w:hAnsi="Times New Roman" w:cs="Times New Roman"/>
          <w:sz w:val="24"/>
          <w:szCs w:val="24"/>
        </w:rPr>
        <w:t>.r.l. si</w:t>
      </w:r>
      <w:r w:rsidR="00890168">
        <w:rPr>
          <w:rFonts w:ascii="Times New Roman" w:hAnsi="Times New Roman" w:cs="Times New Roman"/>
          <w:sz w:val="24"/>
          <w:szCs w:val="24"/>
        </w:rPr>
        <w:t xml:space="preserve"> pone l’obiettivo di assicurare </w:t>
      </w:r>
      <w:r w:rsidR="00E7774C" w:rsidRPr="00E7774C">
        <w:rPr>
          <w:rFonts w:ascii="Times New Roman" w:hAnsi="Times New Roman" w:cs="Times New Roman"/>
          <w:sz w:val="24"/>
          <w:szCs w:val="24"/>
        </w:rPr>
        <w:t>la massima trasparenza della propria azione organizzativa e lo sviluppo della cultura della legalità e dell’integrità dei propri componen</w:t>
      </w:r>
      <w:r w:rsidR="00890168">
        <w:rPr>
          <w:rFonts w:ascii="Times New Roman" w:hAnsi="Times New Roman" w:cs="Times New Roman"/>
          <w:sz w:val="24"/>
          <w:szCs w:val="24"/>
        </w:rPr>
        <w:t>ti e degli eventuali dipendenti.</w:t>
      </w:r>
    </w:p>
    <w:p w:rsidR="00E7774C" w:rsidRDefault="00E7774C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E7774C">
        <w:rPr>
          <w:rFonts w:ascii="Times New Roman" w:hAnsi="Times New Roman" w:cs="Times New Roman"/>
          <w:sz w:val="24"/>
          <w:szCs w:val="24"/>
        </w:rPr>
        <w:t xml:space="preserve">Lo strumento fondamentale per il raggiungimento delle predette finalità è il Programma triennale per la Trasparenza e l’Integrità, divenuto obbligo di legge </w:t>
      </w:r>
      <w:r w:rsidR="000709C0">
        <w:rPr>
          <w:rFonts w:ascii="Times New Roman" w:hAnsi="Times New Roman" w:cs="Times New Roman"/>
          <w:sz w:val="24"/>
          <w:szCs w:val="24"/>
        </w:rPr>
        <w:t xml:space="preserve">(D. Lgs. n. 33/2013) </w:t>
      </w:r>
      <w:r w:rsidRPr="00E7774C">
        <w:rPr>
          <w:rFonts w:ascii="Times New Roman" w:hAnsi="Times New Roman" w:cs="Times New Roman"/>
          <w:sz w:val="24"/>
          <w:szCs w:val="24"/>
        </w:rPr>
        <w:t>nonché documento essenziale per la programmazione delle attività legate alla prevenzione della corruzione e allo sviluppo della cultura della legalità, unitamente al Piano per la Prevenzione della Corruzione.</w:t>
      </w:r>
    </w:p>
    <w:p w:rsidR="00462073" w:rsidRDefault="00462073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462073" w:rsidRDefault="00462073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462073" w:rsidRDefault="00462073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462073" w:rsidRDefault="00462073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FE2D6D" w:rsidRDefault="00FE2D6D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462073" w:rsidRPr="00E7774C" w:rsidRDefault="00462073" w:rsidP="00574DDB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46D3D" w:rsidRDefault="00E46D3D" w:rsidP="00E46D3D">
      <w:pPr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FE2D6D" w:rsidRDefault="00FE2D6D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936F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I. </w:t>
      </w:r>
      <w:r w:rsidR="00E7774C" w:rsidRPr="00574DDB">
        <w:rPr>
          <w:rFonts w:ascii="Times New Roman" w:hAnsi="Times New Roman" w:cs="Times New Roman"/>
          <w:b/>
          <w:bCs/>
          <w:sz w:val="24"/>
          <w:szCs w:val="24"/>
          <w:u w:val="single"/>
        </w:rPr>
        <w:t>LA TRASPARENZA</w:t>
      </w:r>
    </w:p>
    <w:p w:rsidR="00574DDB" w:rsidRP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7774C" w:rsidRDefault="000709C0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 prescrizioni dettate dalla più recente legislazione in materia di trasparenza dell’attività degli Enti Pubblici e delle Società partecipate, che svolgono attività di pubblico interesse e che risultano in una situazione di controllo, in conformità al D. Lgs. n. 196/2003 ed agli adempimenti previsti dal citato D. Lgs. n. 33/2013, costituiscono un elemento distintivo di primaria importanza, teso al miglioramento dei rapporti con i cittadini e per la prevenzione della corruzione.</w:t>
      </w:r>
    </w:p>
    <w:p w:rsidR="000709C0" w:rsidRDefault="006F57B0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 il Programma T</w:t>
      </w:r>
      <w:r w:rsidRPr="00E7774C">
        <w:rPr>
          <w:rFonts w:ascii="Times New Roman" w:hAnsi="Times New Roman" w:cs="Times New Roman"/>
          <w:sz w:val="24"/>
          <w:szCs w:val="24"/>
        </w:rPr>
        <w:t>riennale per la Trasparenza e l’Integrità</w:t>
      </w:r>
      <w:r w:rsidR="00F160EB">
        <w:rPr>
          <w:rFonts w:ascii="Times New Roman" w:hAnsi="Times New Roman" w:cs="Times New Roman"/>
          <w:sz w:val="24"/>
          <w:szCs w:val="24"/>
        </w:rPr>
        <w:t>, E.G.U.A. s</w:t>
      </w:r>
      <w:r>
        <w:rPr>
          <w:rFonts w:ascii="Times New Roman" w:hAnsi="Times New Roman" w:cs="Times New Roman"/>
          <w:sz w:val="24"/>
          <w:szCs w:val="24"/>
        </w:rPr>
        <w:t>.r.l. da applicazione concreta alla disciplina in materia di trasparenza riassumendo, in particolare, le principali azioni e linee di intervento che si intende perseguire sia all’interno della struttura societaria che all’esterno nei rapporti con la cittadinanza.</w:t>
      </w:r>
    </w:p>
    <w:p w:rsidR="006F57B0" w:rsidRDefault="006F57B0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presente programma, che verrà aggiornato annualmente, trae origine nelle linee guida fornite dall’A.N.A.C. e descrive le fasi di gestione interna attraverso cui la Società mette concretamente in atto il principio di trasparenza.</w:t>
      </w:r>
    </w:p>
    <w:p w:rsid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462073" w:rsidRDefault="00462073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574DDB" w:rsidRP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EF3D1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Pr="00574DDB">
        <w:rPr>
          <w:rFonts w:ascii="Times New Roman" w:hAnsi="Times New Roman" w:cs="Times New Roman"/>
          <w:b/>
          <w:sz w:val="24"/>
          <w:szCs w:val="24"/>
          <w:u w:val="single"/>
        </w:rPr>
        <w:t xml:space="preserve">ADOZIONE </w:t>
      </w:r>
      <w:r w:rsidR="00EF3D13">
        <w:rPr>
          <w:rFonts w:ascii="Times New Roman" w:hAnsi="Times New Roman" w:cs="Times New Roman"/>
          <w:b/>
          <w:sz w:val="24"/>
          <w:szCs w:val="24"/>
          <w:u w:val="single"/>
        </w:rPr>
        <w:t>ED ATTUAZIONE</w:t>
      </w:r>
    </w:p>
    <w:p w:rsidR="00574DDB" w:rsidRP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4DDB">
        <w:rPr>
          <w:rFonts w:ascii="Times New Roman" w:hAnsi="Times New Roman" w:cs="Times New Roman"/>
          <w:b/>
          <w:sz w:val="24"/>
          <w:szCs w:val="24"/>
          <w:u w:val="single"/>
        </w:rPr>
        <w:t>DEL PROGRAMMA DELLA TRASPARENZA</w:t>
      </w:r>
    </w:p>
    <w:p w:rsid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574DDB" w:rsidRPr="00574DDB" w:rsidRDefault="00574DDB" w:rsidP="00574DDB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DDB">
        <w:rPr>
          <w:rFonts w:ascii="Times New Roman" w:hAnsi="Times New Roman" w:cs="Times New Roman"/>
          <w:b/>
          <w:sz w:val="24"/>
          <w:szCs w:val="24"/>
        </w:rPr>
        <w:t>1. Obiettivi strategici in materia di trasparenza</w:t>
      </w:r>
    </w:p>
    <w:p w:rsidR="00574DDB" w:rsidRDefault="00574DDB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8771C" w:rsidRDefault="0008771C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obiettivi di tr</w:t>
      </w:r>
      <w:r w:rsidR="00F160EB">
        <w:rPr>
          <w:rFonts w:ascii="Times New Roman" w:hAnsi="Times New Roman" w:cs="Times New Roman"/>
          <w:sz w:val="24"/>
          <w:szCs w:val="24"/>
        </w:rPr>
        <w:t>asparenza che si pone E.G.U.A. s</w:t>
      </w:r>
      <w:r>
        <w:rPr>
          <w:rFonts w:ascii="Times New Roman" w:hAnsi="Times New Roman" w:cs="Times New Roman"/>
          <w:sz w:val="24"/>
          <w:szCs w:val="24"/>
        </w:rPr>
        <w:t>.r.l. sono i seguenti:</w:t>
      </w:r>
    </w:p>
    <w:p w:rsidR="0008771C" w:rsidRDefault="0008771C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aumento del flusso informativo interno della Società in tale materia; </w:t>
      </w:r>
    </w:p>
    <w:p w:rsidR="0008771C" w:rsidRDefault="0008771C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intensificazione del confronto e della consultazione dei soggetti interessati attraverso incontri coordinati dal Responsabile della Prevenzione della Corruzione e della Trasparenza, così da garantire il monitoraggio del presente P</w:t>
      </w:r>
      <w:r w:rsidR="00890168">
        <w:rPr>
          <w:rFonts w:ascii="Times New Roman" w:hAnsi="Times New Roman" w:cs="Times New Roman"/>
          <w:sz w:val="24"/>
          <w:szCs w:val="24"/>
        </w:rPr>
        <w:t>rogramma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771C" w:rsidRDefault="0008771C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assicurare la massima trasparenza intesa quale accessibilità totale delle informazioni concernenti ogni aspetto dell’organizzazione, degli indicatori relativi agli andamenti gestionali e all’utilizzo delle risorse per il perseguimento delle funzioni societarie e dei risultati dell’attività, allo scopo di favorire forme diffuse di controllo del rispetto dei principi </w:t>
      </w:r>
      <w:r w:rsidR="00890168">
        <w:rPr>
          <w:rFonts w:ascii="Times New Roman" w:hAnsi="Times New Roman" w:cs="Times New Roman"/>
          <w:sz w:val="24"/>
          <w:szCs w:val="24"/>
        </w:rPr>
        <w:t>di buon andamento ed imparzialità;</w:t>
      </w:r>
    </w:p>
    <w:p w:rsidR="00890168" w:rsidRPr="00E7774C" w:rsidRDefault="00890168" w:rsidP="00890168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E7774C">
        <w:rPr>
          <w:rFonts w:ascii="Times New Roman" w:hAnsi="Times New Roman" w:cs="Times New Roman"/>
          <w:sz w:val="24"/>
          <w:szCs w:val="24"/>
        </w:rPr>
        <w:t>- un’adeguata partecipazione e concorrenzialità di mercato in occasione dell’aggiudicazione di appalti di servizi, forniture nella gestione e rinegoziazione delle condizioni di fornitura e servizio esistenti.</w:t>
      </w:r>
    </w:p>
    <w:p w:rsidR="00890168" w:rsidRDefault="00890168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A28F0" w:rsidRDefault="00EA28F0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A28F0" w:rsidRPr="00EA28F0" w:rsidRDefault="00B87643" w:rsidP="00EA28F0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A28F0" w:rsidRPr="00EA28F0">
        <w:rPr>
          <w:rFonts w:ascii="Times New Roman" w:hAnsi="Times New Roman" w:cs="Times New Roman"/>
          <w:b/>
          <w:sz w:val="24"/>
          <w:szCs w:val="24"/>
        </w:rPr>
        <w:t>. Soggetti referenti per la trasparenza all’interno della Società</w:t>
      </w:r>
    </w:p>
    <w:p w:rsidR="00EA28F0" w:rsidRDefault="00EA28F0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A28F0" w:rsidRDefault="00EA28F0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Consiglio di Amministrazione approva il P.T.T</w:t>
      </w:r>
      <w:r w:rsidR="003A28C4">
        <w:rPr>
          <w:rFonts w:ascii="Times New Roman" w:hAnsi="Times New Roman" w:cs="Times New Roman"/>
          <w:sz w:val="24"/>
          <w:szCs w:val="24"/>
        </w:rPr>
        <w:t xml:space="preserve">.I. ed i relativi aggiornamenti </w:t>
      </w:r>
      <w:r w:rsidR="000859BA">
        <w:rPr>
          <w:rFonts w:ascii="Times New Roman" w:hAnsi="Times New Roman" w:cs="Times New Roman"/>
          <w:sz w:val="24"/>
          <w:szCs w:val="24"/>
        </w:rPr>
        <w:t>annualmente.</w:t>
      </w:r>
    </w:p>
    <w:p w:rsidR="006E5286" w:rsidRDefault="006E5286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Responsabile della Trasparenza </w:t>
      </w:r>
      <w:r w:rsidR="00AB2827">
        <w:rPr>
          <w:rFonts w:ascii="Times New Roman" w:hAnsi="Times New Roman" w:cs="Times New Roman"/>
          <w:sz w:val="24"/>
          <w:szCs w:val="24"/>
        </w:rPr>
        <w:t xml:space="preserve">(d’ora in poi “Responsabile”) </w:t>
      </w:r>
      <w:r w:rsidR="00F160EB">
        <w:rPr>
          <w:rFonts w:ascii="Times New Roman" w:hAnsi="Times New Roman" w:cs="Times New Roman"/>
          <w:sz w:val="24"/>
          <w:szCs w:val="24"/>
        </w:rPr>
        <w:t>della E.G.U.A. s</w:t>
      </w:r>
      <w:r w:rsidR="00EF3D13">
        <w:rPr>
          <w:rFonts w:ascii="Times New Roman" w:hAnsi="Times New Roman" w:cs="Times New Roman"/>
          <w:sz w:val="24"/>
          <w:szCs w:val="24"/>
        </w:rPr>
        <w:t xml:space="preserve">.r.l. </w:t>
      </w:r>
      <w:r>
        <w:rPr>
          <w:rFonts w:ascii="Times New Roman" w:hAnsi="Times New Roman" w:cs="Times New Roman"/>
          <w:sz w:val="24"/>
          <w:szCs w:val="24"/>
        </w:rPr>
        <w:t xml:space="preserve">è la </w:t>
      </w:r>
      <w:r w:rsidRPr="006E5286">
        <w:rPr>
          <w:rFonts w:ascii="Times New Roman" w:hAnsi="Times New Roman" w:cs="Times New Roman"/>
          <w:sz w:val="24"/>
          <w:szCs w:val="24"/>
        </w:rPr>
        <w:t>Dott.ssa Commercialista Patrizia Garibaldi</w:t>
      </w:r>
      <w:r>
        <w:rPr>
          <w:rFonts w:ascii="Times New Roman" w:hAnsi="Times New Roman" w:cs="Times New Roman"/>
          <w:sz w:val="24"/>
          <w:szCs w:val="24"/>
        </w:rPr>
        <w:t xml:space="preserve"> - che ricopre altresì il ruolo di Responsabile della Prevenzione della Corruzione – la quale coordina gli interventi e le azioni relative alla trasparenza e svolge attività di controllo sull’adempimento degli obblighi di pubblicazione, segnalando gli esiti di tale controllo.</w:t>
      </w:r>
    </w:p>
    <w:p w:rsidR="00B87643" w:rsidRDefault="006E5286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Responsabile, nello svolgimento della sua attività tesa alla garanzia della massima trasparenza, si coordina strettamente con l’Organismo di Vigilanz</w:t>
      </w:r>
      <w:r w:rsidR="00EF3D13">
        <w:rPr>
          <w:rFonts w:ascii="Times New Roman" w:hAnsi="Times New Roman" w:cs="Times New Roman"/>
          <w:sz w:val="24"/>
          <w:szCs w:val="24"/>
        </w:rPr>
        <w:t>a al fine di assicurare l’adeguato livello di integrità richiesto dalla normativa vigente</w:t>
      </w:r>
      <w:r w:rsidR="00B87643">
        <w:rPr>
          <w:rFonts w:ascii="Times New Roman" w:hAnsi="Times New Roman" w:cs="Times New Roman"/>
          <w:sz w:val="24"/>
          <w:szCs w:val="24"/>
        </w:rPr>
        <w:t>.</w:t>
      </w:r>
    </w:p>
    <w:p w:rsidR="000F06D1" w:rsidRDefault="000F06D1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F06D1" w:rsidRPr="000F06D1" w:rsidRDefault="000F06D1" w:rsidP="000F06D1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06D1">
        <w:rPr>
          <w:rFonts w:ascii="Times New Roman" w:hAnsi="Times New Roman" w:cs="Times New Roman"/>
          <w:b/>
          <w:sz w:val="24"/>
          <w:szCs w:val="24"/>
        </w:rPr>
        <w:t xml:space="preserve">3. Rispetto della normativa sulla </w:t>
      </w:r>
      <w:r w:rsidRPr="000F06D1">
        <w:rPr>
          <w:rFonts w:ascii="Times New Roman" w:hAnsi="Times New Roman" w:cs="Times New Roman"/>
          <w:b/>
          <w:i/>
          <w:sz w:val="24"/>
          <w:szCs w:val="24"/>
        </w:rPr>
        <w:t>privacy</w:t>
      </w:r>
    </w:p>
    <w:p w:rsidR="000F06D1" w:rsidRDefault="000F06D1" w:rsidP="000F06D1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6D1" w:rsidRDefault="000F06D1" w:rsidP="000F06D1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Nella pubblicazione di dati e documenti e di tutto il materiale soggetto agli obblighi di trasparenza, </w:t>
      </w:r>
      <w:r w:rsidR="00F160EB">
        <w:rPr>
          <w:rFonts w:ascii="Times New Roman" w:hAnsi="Times New Roman" w:cs="Times New Roman"/>
          <w:sz w:val="24"/>
          <w:szCs w:val="24"/>
        </w:rPr>
        <w:t>E.G.U.A. s</w:t>
      </w:r>
      <w:r w:rsidR="005177A9">
        <w:rPr>
          <w:rFonts w:ascii="Times New Roman" w:hAnsi="Times New Roman" w:cs="Times New Roman"/>
          <w:sz w:val="24"/>
          <w:szCs w:val="24"/>
        </w:rPr>
        <w:t xml:space="preserve">.r.l. </w:t>
      </w:r>
      <w:r>
        <w:rPr>
          <w:rFonts w:ascii="Times New Roman" w:hAnsi="Times New Roman" w:cs="Times New Roman"/>
          <w:sz w:val="24"/>
          <w:szCs w:val="24"/>
        </w:rPr>
        <w:t xml:space="preserve">deve </w:t>
      </w:r>
      <w:r w:rsidR="005177A9">
        <w:rPr>
          <w:rFonts w:ascii="Times New Roman" w:hAnsi="Times New Roman" w:cs="Times New Roman"/>
          <w:sz w:val="24"/>
          <w:szCs w:val="24"/>
        </w:rPr>
        <w:t>garantire</w:t>
      </w:r>
      <w:r>
        <w:rPr>
          <w:rFonts w:ascii="Times New Roman" w:hAnsi="Times New Roman" w:cs="Times New Roman"/>
          <w:sz w:val="24"/>
          <w:szCs w:val="24"/>
        </w:rPr>
        <w:t xml:space="preserve"> il rispetto della normativa </w:t>
      </w:r>
      <w:r w:rsidR="005177A9">
        <w:rPr>
          <w:rFonts w:ascii="Times New Roman" w:hAnsi="Times New Roman" w:cs="Times New Roman"/>
          <w:sz w:val="24"/>
          <w:szCs w:val="24"/>
        </w:rPr>
        <w:t>sulla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6D1">
        <w:rPr>
          <w:rFonts w:ascii="Times New Roman" w:hAnsi="Times New Roman" w:cs="Times New Roman"/>
          <w:i/>
          <w:sz w:val="24"/>
          <w:szCs w:val="24"/>
        </w:rPr>
        <w:t>privacy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073" w:rsidRDefault="00462073" w:rsidP="000F06D1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50C7C" w:rsidRPr="00E50C7C" w:rsidRDefault="00E50C7C" w:rsidP="00E50C7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C7C">
        <w:rPr>
          <w:rFonts w:ascii="Times New Roman" w:hAnsi="Times New Roman" w:cs="Times New Roman"/>
          <w:b/>
          <w:sz w:val="24"/>
          <w:szCs w:val="24"/>
        </w:rPr>
        <w:t>4. Caratteristiche dei dati pubblicati</w:t>
      </w:r>
    </w:p>
    <w:p w:rsidR="00B87643" w:rsidRDefault="00B87643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9208E5" w:rsidRDefault="009208E5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ed il Consiglio di Amministrazione devono curare la qualità della pubblicazione affinché i cittadini possano accedere agevolmente alle informazioni.</w:t>
      </w:r>
      <w:r w:rsidR="008739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particolare, i dati ed i documenti devono essere pubblicati in aderenza alle caratteristiche</w:t>
      </w:r>
      <w:r w:rsidR="00462073">
        <w:rPr>
          <w:rFonts w:ascii="Times New Roman" w:hAnsi="Times New Roman" w:cs="Times New Roman"/>
          <w:sz w:val="24"/>
          <w:szCs w:val="24"/>
        </w:rPr>
        <w:t xml:space="preserve"> di cui alla tabella alla pagina seguente.</w:t>
      </w:r>
    </w:p>
    <w:p w:rsidR="00462073" w:rsidRDefault="00462073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2073" w:rsidTr="00462073">
        <w:tc>
          <w:tcPr>
            <w:tcW w:w="4530" w:type="dxa"/>
          </w:tcPr>
          <w:p w:rsidR="00462073" w:rsidRP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073">
              <w:rPr>
                <w:rFonts w:ascii="Times New Roman" w:hAnsi="Times New Roman" w:cs="Times New Roman"/>
                <w:b/>
                <w:sz w:val="24"/>
                <w:szCs w:val="24"/>
              </w:rPr>
              <w:t>Caratteristica dati</w:t>
            </w:r>
          </w:p>
        </w:tc>
        <w:tc>
          <w:tcPr>
            <w:tcW w:w="4530" w:type="dxa"/>
          </w:tcPr>
          <w:p w:rsidR="00462073" w:rsidRP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073">
              <w:rPr>
                <w:rFonts w:ascii="Times New Roman" w:hAnsi="Times New Roman" w:cs="Times New Roman"/>
                <w:b/>
                <w:sz w:val="24"/>
                <w:szCs w:val="24"/>
              </w:rPr>
              <w:t>Note esplicative</w:t>
            </w:r>
          </w:p>
        </w:tc>
      </w:tr>
      <w:tr w:rsidR="00462073" w:rsidTr="00462073">
        <w:tc>
          <w:tcPr>
            <w:tcW w:w="4530" w:type="dxa"/>
          </w:tcPr>
          <w:p w:rsid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Completi ed accurati</w:t>
            </w:r>
          </w:p>
        </w:tc>
        <w:tc>
          <w:tcPr>
            <w:tcW w:w="4530" w:type="dxa"/>
          </w:tcPr>
          <w:p w:rsidR="00462073" w:rsidRDefault="00462073" w:rsidP="0008771C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dati ed i documenti devono essere pubblicati in modo corretto e senza omissioni</w:t>
            </w:r>
            <w:r w:rsidR="00764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073" w:rsidTr="00462073">
        <w:tc>
          <w:tcPr>
            <w:tcW w:w="4530" w:type="dxa"/>
          </w:tcPr>
          <w:p w:rsid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Comprensibili</w:t>
            </w:r>
          </w:p>
        </w:tc>
        <w:tc>
          <w:tcPr>
            <w:tcW w:w="4530" w:type="dxa"/>
          </w:tcPr>
          <w:p w:rsidR="00462073" w:rsidRDefault="00462073" w:rsidP="0008771C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contenuto dei dati deve essere comprensibile ed esplicitato in modo chiaro ed evidente.</w:t>
            </w:r>
          </w:p>
          <w:p w:rsidR="00462073" w:rsidRDefault="00462073" w:rsidP="0008771C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tal fine occorre:</w:t>
            </w:r>
          </w:p>
          <w:p w:rsidR="00462073" w:rsidRDefault="00462073" w:rsidP="00462073">
            <w:pPr>
              <w:pStyle w:val="Paragrafoelenco"/>
              <w:numPr>
                <w:ilvl w:val="0"/>
                <w:numId w:val="3"/>
              </w:num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evitare la frammentazione, cioè la pubblicazione di stesse tipologie di dati in punti diversi del sito, che impedisca e complichi l’effettuazione di calcoli e comparazioni;</w:t>
            </w:r>
          </w:p>
          <w:p w:rsidR="00462073" w:rsidRPr="00462073" w:rsidRDefault="00462073" w:rsidP="00462073">
            <w:pPr>
              <w:pStyle w:val="Paragrafoelenco"/>
              <w:numPr>
                <w:ilvl w:val="0"/>
                <w:numId w:val="3"/>
              </w:num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selezionare ed elaborare i dati di natura tecnica (es: dati finanziari e bilanci) in modo che il significato sia chiaro ed accessibile anche per chi è privo di conoscenze specialistiche.</w:t>
            </w:r>
          </w:p>
        </w:tc>
      </w:tr>
      <w:tr w:rsidR="00462073" w:rsidTr="00462073">
        <w:tc>
          <w:tcPr>
            <w:tcW w:w="4530" w:type="dxa"/>
          </w:tcPr>
          <w:p w:rsid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Aggiornati</w:t>
            </w:r>
          </w:p>
        </w:tc>
        <w:tc>
          <w:tcPr>
            <w:tcW w:w="4530" w:type="dxa"/>
          </w:tcPr>
          <w:p w:rsidR="00462073" w:rsidRDefault="00462073" w:rsidP="0008771C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Ogni dato deve essere aggiornato secondo il principio della tempestività.</w:t>
            </w:r>
          </w:p>
        </w:tc>
      </w:tr>
      <w:tr w:rsidR="00462073" w:rsidTr="00462073">
        <w:tc>
          <w:tcPr>
            <w:tcW w:w="4530" w:type="dxa"/>
          </w:tcPr>
          <w:p w:rsidR="00462073" w:rsidRDefault="00462073" w:rsidP="00462073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Formato aperto</w:t>
            </w:r>
          </w:p>
        </w:tc>
        <w:tc>
          <w:tcPr>
            <w:tcW w:w="4530" w:type="dxa"/>
          </w:tcPr>
          <w:p w:rsidR="00462073" w:rsidRDefault="00462073" w:rsidP="0008771C">
            <w:pPr>
              <w:tabs>
                <w:tab w:val="left" w:pos="8646"/>
              </w:tabs>
              <w:autoSpaceDE w:val="0"/>
              <w:autoSpaceDN w:val="0"/>
              <w:adjustRightInd w:val="0"/>
              <w:spacing w:line="360" w:lineRule="auto"/>
              <w:ind w:righ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informazioni ed i documenti devono essere pubblicati in formato aperto</w:t>
            </w:r>
            <w:r w:rsidR="00764C09">
              <w:rPr>
                <w:rFonts w:ascii="Times New Roman" w:hAnsi="Times New Roman" w:cs="Times New Roman"/>
                <w:sz w:val="24"/>
                <w:szCs w:val="24"/>
              </w:rPr>
              <w:t>, accessibile a tutti i cittadini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62073" w:rsidRDefault="00462073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B87643" w:rsidRDefault="00E50C7C" w:rsidP="00B87643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</w:t>
      </w:r>
      <w:r w:rsidR="00B87643" w:rsidRPr="00B87643">
        <w:rPr>
          <w:rFonts w:ascii="Times New Roman" w:hAnsi="Times New Roman" w:cs="Times New Roman"/>
          <w:b/>
          <w:sz w:val="24"/>
          <w:szCs w:val="24"/>
        </w:rPr>
        <w:t>. Rispetto delle prescrizioni previste dal Programma</w:t>
      </w:r>
    </w:p>
    <w:p w:rsidR="00B87643" w:rsidRDefault="00B87643" w:rsidP="00B87643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7643" w:rsidRDefault="00AB2827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corretta attuazione del P.T.T.I. provvede il Responsabile il quale, coadiuvato dall’Organismo di Vigilanza, svolge il controllo sull’attuazione del Programma riferendo al Consiglio di Amministrazione eventuali inadempimenti e ritardi.</w:t>
      </w:r>
    </w:p>
    <w:p w:rsidR="00AB2827" w:rsidRDefault="00AB2827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AB2827" w:rsidRDefault="00AB2827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fine, il Responsabile evidenzia e informa i componenti del Consiglio di Amministrazioni delle eventuali carenze, mancanze o non coerenze riscontrate cosicché gli stessi provvedano a sanare le inadempienze entro e non oltre 45 giorni dalla segnalazione.</w:t>
      </w:r>
      <w:r w:rsidR="005E5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Decorso infruttuosamente tale termine, il Responsabile </w:t>
      </w:r>
      <w:r w:rsidR="003A28C4">
        <w:rPr>
          <w:rFonts w:ascii="Times New Roman" w:hAnsi="Times New Roman" w:cs="Times New Roman"/>
          <w:sz w:val="24"/>
          <w:szCs w:val="24"/>
        </w:rPr>
        <w:t>è tenuto a dare comunicazione al Consiglio di Amministrazione della mancata attuazione degli obblighi di pubblicazione.</w:t>
      </w:r>
    </w:p>
    <w:p w:rsidR="00F715E9" w:rsidRDefault="00F715E9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5E9">
        <w:rPr>
          <w:rFonts w:ascii="Times New Roman" w:hAnsi="Times New Roman" w:cs="Times New Roman"/>
          <w:b/>
          <w:sz w:val="24"/>
          <w:szCs w:val="24"/>
        </w:rPr>
        <w:t>6. Tempistica di attuazione del Programma</w:t>
      </w:r>
    </w:p>
    <w:p w:rsid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2D6D" w:rsidRP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sz w:val="24"/>
          <w:szCs w:val="24"/>
        </w:rPr>
        <w:t>A seguito dell’approvazione del presente Programma</w:t>
      </w:r>
      <w:r w:rsidR="00FE2D6D">
        <w:rPr>
          <w:rFonts w:ascii="Times New Roman" w:hAnsi="Times New Roman" w:cs="Times New Roman"/>
          <w:sz w:val="24"/>
          <w:szCs w:val="24"/>
        </w:rPr>
        <w:t xml:space="preserve"> per l’anno 2016</w:t>
      </w:r>
      <w:r w:rsidRPr="00F715E9">
        <w:rPr>
          <w:rFonts w:ascii="Times New Roman" w:hAnsi="Times New Roman" w:cs="Times New Roman"/>
          <w:sz w:val="24"/>
          <w:szCs w:val="24"/>
        </w:rPr>
        <w:t xml:space="preserve">, l’attuazione degli obiettivi previsti per </w:t>
      </w:r>
      <w:r w:rsidR="00FE2D6D">
        <w:rPr>
          <w:rFonts w:ascii="Times New Roman" w:hAnsi="Times New Roman" w:cs="Times New Roman"/>
          <w:sz w:val="24"/>
          <w:szCs w:val="24"/>
        </w:rPr>
        <w:t>gli anni successivi</w:t>
      </w:r>
      <w:r w:rsidRPr="00F715E9">
        <w:rPr>
          <w:rFonts w:ascii="Times New Roman" w:hAnsi="Times New Roman" w:cs="Times New Roman"/>
          <w:sz w:val="24"/>
          <w:szCs w:val="24"/>
        </w:rPr>
        <w:t xml:space="preserve"> dovrà essere svolta entro le date sotto riportate:</w:t>
      </w:r>
    </w:p>
    <w:p w:rsidR="0005722E" w:rsidRDefault="0005722E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5E9" w:rsidRP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b/>
          <w:sz w:val="24"/>
          <w:szCs w:val="24"/>
        </w:rPr>
        <w:t>Anno 2017</w:t>
      </w:r>
      <w:r w:rsidRPr="00F715E9">
        <w:rPr>
          <w:rFonts w:ascii="Times New Roman" w:hAnsi="Times New Roman" w:cs="Times New Roman"/>
          <w:sz w:val="24"/>
          <w:szCs w:val="24"/>
        </w:rPr>
        <w:t>:</w:t>
      </w:r>
    </w:p>
    <w:p w:rsidR="00F715E9" w:rsidRP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sz w:val="24"/>
          <w:szCs w:val="24"/>
        </w:rPr>
        <w:t xml:space="preserve">- Entro il 31 dicembre 2016, predisposizione della proposta di aggiornamento del Programma </w:t>
      </w:r>
      <w:r>
        <w:rPr>
          <w:rFonts w:ascii="Times New Roman" w:hAnsi="Times New Roman" w:cs="Times New Roman"/>
          <w:sz w:val="24"/>
          <w:szCs w:val="24"/>
        </w:rPr>
        <w:t xml:space="preserve">Triennale </w:t>
      </w:r>
      <w:r w:rsidRPr="00F715E9">
        <w:rPr>
          <w:rFonts w:ascii="Times New Roman" w:hAnsi="Times New Roman" w:cs="Times New Roman"/>
          <w:sz w:val="24"/>
          <w:szCs w:val="24"/>
        </w:rPr>
        <w:t>per la Trasparenza</w:t>
      </w:r>
      <w:r>
        <w:rPr>
          <w:rFonts w:ascii="Times New Roman" w:hAnsi="Times New Roman" w:cs="Times New Roman"/>
          <w:sz w:val="24"/>
          <w:szCs w:val="24"/>
        </w:rPr>
        <w:t xml:space="preserve"> e l’Integrità</w:t>
      </w:r>
      <w:r w:rsidRPr="00F715E9">
        <w:rPr>
          <w:rFonts w:ascii="Times New Roman" w:hAnsi="Times New Roman" w:cs="Times New Roman"/>
          <w:sz w:val="24"/>
          <w:szCs w:val="24"/>
        </w:rPr>
        <w:t>;</w:t>
      </w:r>
    </w:p>
    <w:p w:rsidR="00FE2D6D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sz w:val="24"/>
          <w:szCs w:val="24"/>
        </w:rPr>
        <w:t xml:space="preserve">- Entro il 31 gennaio 2017, approvazione dell’aggiornamento del Programma </w:t>
      </w:r>
      <w:r>
        <w:rPr>
          <w:rFonts w:ascii="Times New Roman" w:hAnsi="Times New Roman" w:cs="Times New Roman"/>
          <w:sz w:val="24"/>
          <w:szCs w:val="24"/>
        </w:rPr>
        <w:t xml:space="preserve">Triennale </w:t>
      </w:r>
      <w:r w:rsidRPr="00F715E9">
        <w:rPr>
          <w:rFonts w:ascii="Times New Roman" w:hAnsi="Times New Roman" w:cs="Times New Roman"/>
          <w:sz w:val="24"/>
          <w:szCs w:val="24"/>
        </w:rPr>
        <w:t>per la Trasparenza</w:t>
      </w:r>
      <w:r>
        <w:rPr>
          <w:rFonts w:ascii="Times New Roman" w:hAnsi="Times New Roman" w:cs="Times New Roman"/>
          <w:sz w:val="24"/>
          <w:szCs w:val="24"/>
        </w:rPr>
        <w:t xml:space="preserve"> e l’Integrità.</w:t>
      </w:r>
    </w:p>
    <w:p w:rsidR="0005722E" w:rsidRDefault="0005722E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b/>
          <w:sz w:val="24"/>
          <w:szCs w:val="24"/>
        </w:rPr>
        <w:t>Anno 2018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715E9" w:rsidRP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sz w:val="24"/>
          <w:szCs w:val="24"/>
        </w:rPr>
        <w:t>- Entro il 31 dicembre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715E9">
        <w:rPr>
          <w:rFonts w:ascii="Times New Roman" w:hAnsi="Times New Roman" w:cs="Times New Roman"/>
          <w:sz w:val="24"/>
          <w:szCs w:val="24"/>
        </w:rPr>
        <w:t xml:space="preserve">, predisposizione della proposta di aggiornamento del </w:t>
      </w:r>
      <w:r w:rsidR="00FE2D6D" w:rsidRPr="00F715E9">
        <w:rPr>
          <w:rFonts w:ascii="Times New Roman" w:hAnsi="Times New Roman" w:cs="Times New Roman"/>
          <w:sz w:val="24"/>
          <w:szCs w:val="24"/>
        </w:rPr>
        <w:t xml:space="preserve">Programma </w:t>
      </w:r>
      <w:r w:rsidR="00FE2D6D">
        <w:rPr>
          <w:rFonts w:ascii="Times New Roman" w:hAnsi="Times New Roman" w:cs="Times New Roman"/>
          <w:sz w:val="24"/>
          <w:szCs w:val="24"/>
        </w:rPr>
        <w:t xml:space="preserve">Triennale </w:t>
      </w:r>
      <w:r w:rsidR="00FE2D6D" w:rsidRPr="00F715E9">
        <w:rPr>
          <w:rFonts w:ascii="Times New Roman" w:hAnsi="Times New Roman" w:cs="Times New Roman"/>
          <w:sz w:val="24"/>
          <w:szCs w:val="24"/>
        </w:rPr>
        <w:t>per la Trasparenza</w:t>
      </w:r>
      <w:r w:rsidR="00FE2D6D">
        <w:rPr>
          <w:rFonts w:ascii="Times New Roman" w:hAnsi="Times New Roman" w:cs="Times New Roman"/>
          <w:sz w:val="24"/>
          <w:szCs w:val="24"/>
        </w:rPr>
        <w:t xml:space="preserve"> e l’Integrità</w:t>
      </w:r>
      <w:r w:rsidRPr="00F715E9">
        <w:rPr>
          <w:rFonts w:ascii="Times New Roman" w:hAnsi="Times New Roman" w:cs="Times New Roman"/>
          <w:sz w:val="24"/>
          <w:szCs w:val="24"/>
        </w:rPr>
        <w:t>;</w:t>
      </w:r>
    </w:p>
    <w:p w:rsidR="00F715E9" w:rsidRDefault="00F715E9" w:rsidP="00F715E9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F715E9">
        <w:rPr>
          <w:rFonts w:ascii="Times New Roman" w:hAnsi="Times New Roman" w:cs="Times New Roman"/>
          <w:sz w:val="24"/>
          <w:szCs w:val="24"/>
        </w:rPr>
        <w:t>- Entro il 31 gennaio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715E9">
        <w:rPr>
          <w:rFonts w:ascii="Times New Roman" w:hAnsi="Times New Roman" w:cs="Times New Roman"/>
          <w:sz w:val="24"/>
          <w:szCs w:val="24"/>
        </w:rPr>
        <w:t xml:space="preserve">, approvazione dell’aggiornamento del </w:t>
      </w:r>
      <w:r w:rsidR="00FE2D6D" w:rsidRPr="00F715E9">
        <w:rPr>
          <w:rFonts w:ascii="Times New Roman" w:hAnsi="Times New Roman" w:cs="Times New Roman"/>
          <w:sz w:val="24"/>
          <w:szCs w:val="24"/>
        </w:rPr>
        <w:t xml:space="preserve">Programma </w:t>
      </w:r>
      <w:r w:rsidR="00FE2D6D">
        <w:rPr>
          <w:rFonts w:ascii="Times New Roman" w:hAnsi="Times New Roman" w:cs="Times New Roman"/>
          <w:sz w:val="24"/>
          <w:szCs w:val="24"/>
        </w:rPr>
        <w:t xml:space="preserve">Triennale </w:t>
      </w:r>
      <w:r w:rsidR="00FE2D6D" w:rsidRPr="00F715E9">
        <w:rPr>
          <w:rFonts w:ascii="Times New Roman" w:hAnsi="Times New Roman" w:cs="Times New Roman"/>
          <w:sz w:val="24"/>
          <w:szCs w:val="24"/>
        </w:rPr>
        <w:t>per la Trasparenza</w:t>
      </w:r>
      <w:r w:rsidR="00FE2D6D">
        <w:rPr>
          <w:rFonts w:ascii="Times New Roman" w:hAnsi="Times New Roman" w:cs="Times New Roman"/>
          <w:sz w:val="24"/>
          <w:szCs w:val="24"/>
        </w:rPr>
        <w:t xml:space="preserve"> e l’Integrità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2D6D" w:rsidRPr="00F715E9" w:rsidRDefault="00FE2D6D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B87643" w:rsidRPr="00890168" w:rsidRDefault="00FE2D6D" w:rsidP="00B87643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87643" w:rsidRPr="00890168">
        <w:rPr>
          <w:rFonts w:ascii="Times New Roman" w:hAnsi="Times New Roman" w:cs="Times New Roman"/>
          <w:b/>
          <w:sz w:val="24"/>
          <w:szCs w:val="24"/>
        </w:rPr>
        <w:t xml:space="preserve">. Comunicazione del Programma </w:t>
      </w:r>
    </w:p>
    <w:p w:rsidR="00B87643" w:rsidRDefault="00B87643" w:rsidP="00B87643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B87643" w:rsidRDefault="00B87643" w:rsidP="00B87643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P.T.T.I. sarà pubblicato sul sito </w:t>
      </w:r>
      <w:r w:rsidRPr="009009AF">
        <w:rPr>
          <w:rFonts w:ascii="Times New Roman" w:hAnsi="Times New Roman" w:cs="Times New Roman"/>
          <w:i/>
          <w:sz w:val="24"/>
          <w:szCs w:val="24"/>
        </w:rPr>
        <w:t>internet</w:t>
      </w:r>
      <w:r w:rsidRPr="009009AF">
        <w:rPr>
          <w:rFonts w:ascii="Times New Roman" w:hAnsi="Times New Roman" w:cs="Times New Roman"/>
          <w:sz w:val="24"/>
          <w:szCs w:val="24"/>
        </w:rPr>
        <w:t xml:space="preserve"> del Comune di Cogorno</w:t>
      </w:r>
      <w:r w:rsidR="009009AF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0E5429" w:rsidRPr="009009AF">
          <w:rPr>
            <w:rStyle w:val="Collegamentoipertestuale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www.comune.cogorno.ge.it</w:t>
        </w:r>
      </w:hyperlink>
      <w:r w:rsidR="000E5429" w:rsidRPr="009009AF">
        <w:rPr>
          <w:rFonts w:ascii="Times New Roman" w:hAnsi="Times New Roman" w:cs="Times New Roman"/>
          <w:sz w:val="24"/>
          <w:szCs w:val="24"/>
        </w:rPr>
        <w:t>),</w:t>
      </w:r>
      <w:r w:rsidRPr="009009AF">
        <w:rPr>
          <w:rFonts w:ascii="Times New Roman" w:hAnsi="Times New Roman" w:cs="Times New Roman"/>
          <w:sz w:val="24"/>
          <w:szCs w:val="24"/>
        </w:rPr>
        <w:t xml:space="preserve"> quale socio di maggioran</w:t>
      </w:r>
      <w:r w:rsidR="000E5429" w:rsidRPr="009009AF">
        <w:rPr>
          <w:rFonts w:ascii="Times New Roman" w:hAnsi="Times New Roman" w:cs="Times New Roman"/>
          <w:sz w:val="24"/>
          <w:szCs w:val="24"/>
        </w:rPr>
        <w:t>za</w:t>
      </w:r>
      <w:r w:rsidR="009009AF">
        <w:rPr>
          <w:rFonts w:ascii="Times New Roman" w:hAnsi="Times New Roman" w:cs="Times New Roman"/>
          <w:sz w:val="24"/>
          <w:szCs w:val="24"/>
        </w:rPr>
        <w:t xml:space="preserve"> della Società, nella sezione “Servizi al cittadino”</w:t>
      </w:r>
      <w:r w:rsidR="009B5A21">
        <w:rPr>
          <w:rFonts w:ascii="Times New Roman" w:hAnsi="Times New Roman" w:cs="Times New Roman"/>
          <w:sz w:val="24"/>
          <w:szCs w:val="24"/>
        </w:rPr>
        <w:t xml:space="preserve"> alla voce “</w:t>
      </w:r>
      <w:r w:rsidR="000E5429" w:rsidRPr="009009AF">
        <w:rPr>
          <w:rFonts w:ascii="Times New Roman" w:hAnsi="Times New Roman" w:cs="Times New Roman"/>
          <w:sz w:val="24"/>
          <w:szCs w:val="24"/>
        </w:rPr>
        <w:t>Servizio Idrico Integrato “.</w:t>
      </w:r>
      <w:r w:rsidR="000E54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356" w:rsidRDefault="00336356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EF3D13" w:rsidRDefault="00B87643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Società pubblica il Programma ed i suoi successivi aggiornamenti attenendosi al principio della tempestività pertanto la pubblicazione avverrà entro 15 giorni dall’adozione del Programma o di suo eventuale aggiornamento.</w:t>
      </w:r>
    </w:p>
    <w:p w:rsidR="00B87643" w:rsidRDefault="00B87643" w:rsidP="0008771C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3E7EE0" w:rsidRPr="003E7EE0" w:rsidRDefault="00FE2D6D" w:rsidP="003E7EE0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3E7EE0" w:rsidRPr="003E7EE0">
        <w:rPr>
          <w:rFonts w:ascii="Times New Roman" w:hAnsi="Times New Roman" w:cs="Times New Roman"/>
          <w:b/>
          <w:sz w:val="24"/>
          <w:szCs w:val="24"/>
        </w:rPr>
        <w:t>. Accesso civico</w:t>
      </w:r>
    </w:p>
    <w:p w:rsidR="00B87643" w:rsidRDefault="00B87643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dell’art. 5, comma 2, del D. Lgs. n. 33/2013, la richiesta di accesso civico, quanto alla legittimazione soggettiva del richiedente, non è sottoposta ad alcuna limitazione e non necessita di essere motivata.</w:t>
      </w: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richiesta è gratuita e deve essere presentata al Responsabile.</w:t>
      </w: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seguito della richiesta di accesso civico, il Responsabile provvedere entro 30 giorni, alternativamente, a:</w:t>
      </w: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trasmettere il materiale oggetto di accesso al richiedente,</w:t>
      </w: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pubblicare il materiale sul </w:t>
      </w:r>
      <w:r w:rsidRPr="009009AF">
        <w:rPr>
          <w:rFonts w:ascii="Times New Roman" w:hAnsi="Times New Roman" w:cs="Times New Roman"/>
          <w:sz w:val="24"/>
          <w:szCs w:val="24"/>
        </w:rPr>
        <w:t>sito</w:t>
      </w:r>
      <w:r w:rsidR="00CD239D" w:rsidRPr="009009AF">
        <w:rPr>
          <w:rFonts w:ascii="Times New Roman" w:hAnsi="Times New Roman" w:cs="Times New Roman"/>
          <w:sz w:val="24"/>
          <w:szCs w:val="24"/>
        </w:rPr>
        <w:t xml:space="preserve"> del C</w:t>
      </w:r>
      <w:r w:rsidR="009009AF">
        <w:rPr>
          <w:rFonts w:ascii="Times New Roman" w:hAnsi="Times New Roman" w:cs="Times New Roman"/>
          <w:sz w:val="24"/>
          <w:szCs w:val="24"/>
        </w:rPr>
        <w:t>omune di Cogorno nella Sezione della Società</w:t>
      </w:r>
      <w:r w:rsidR="00CD239D" w:rsidRPr="009009AF">
        <w:rPr>
          <w:rFonts w:ascii="Times New Roman" w:hAnsi="Times New Roman" w:cs="Times New Roman"/>
          <w:sz w:val="24"/>
          <w:szCs w:val="24"/>
        </w:rPr>
        <w:t xml:space="preserve"> </w:t>
      </w:r>
      <w:r w:rsidR="009009AF">
        <w:rPr>
          <w:rFonts w:ascii="Times New Roman" w:hAnsi="Times New Roman" w:cs="Times New Roman"/>
          <w:sz w:val="24"/>
          <w:szCs w:val="24"/>
        </w:rPr>
        <w:t>“Servizi al cittadino”</w:t>
      </w:r>
      <w:r w:rsidR="00CD239D" w:rsidRPr="009009AF">
        <w:rPr>
          <w:rFonts w:ascii="Times New Roman" w:hAnsi="Times New Roman" w:cs="Times New Roman"/>
          <w:sz w:val="24"/>
          <w:szCs w:val="24"/>
        </w:rPr>
        <w:t xml:space="preserve"> all</w:t>
      </w:r>
      <w:r w:rsidR="009009AF">
        <w:rPr>
          <w:rFonts w:ascii="Times New Roman" w:hAnsi="Times New Roman" w:cs="Times New Roman"/>
          <w:sz w:val="24"/>
          <w:szCs w:val="24"/>
        </w:rPr>
        <w:t>a voce “</w:t>
      </w:r>
      <w:r w:rsidR="00CD239D" w:rsidRPr="009009AF">
        <w:rPr>
          <w:rFonts w:ascii="Times New Roman" w:hAnsi="Times New Roman" w:cs="Times New Roman"/>
          <w:sz w:val="24"/>
          <w:szCs w:val="24"/>
        </w:rPr>
        <w:t xml:space="preserve">Servizio Idrico Integrato” </w:t>
      </w:r>
      <w:r>
        <w:rPr>
          <w:rFonts w:ascii="Times New Roman" w:hAnsi="Times New Roman" w:cs="Times New Roman"/>
          <w:sz w:val="24"/>
          <w:szCs w:val="24"/>
        </w:rPr>
        <w:t>dando notizia al richiedente dell’avvenuta pubblicazione;</w:t>
      </w:r>
    </w:p>
    <w:p w:rsidR="003E7EE0" w:rsidRDefault="003E7EE0" w:rsidP="00336356">
      <w:pPr>
        <w:tabs>
          <w:tab w:val="left" w:pos="8646"/>
        </w:tabs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indicare al richiedente il collegamento ipertestuale dove reperire il documento, l’informazione o il dato, già precedentemente pubblicati.</w:t>
      </w:r>
    </w:p>
    <w:p w:rsidR="00574DDB" w:rsidRDefault="00574DDB" w:rsidP="00574DDB">
      <w:pPr>
        <w:autoSpaceDE w:val="0"/>
        <w:autoSpaceDN w:val="0"/>
        <w:adjustRightInd w:val="0"/>
        <w:spacing w:after="0" w:line="360" w:lineRule="auto"/>
        <w:ind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6F57B0" w:rsidRDefault="006F57B0" w:rsidP="00E7774C">
      <w:pPr>
        <w:autoSpaceDE w:val="0"/>
        <w:autoSpaceDN w:val="0"/>
        <w:adjustRightInd w:val="0"/>
        <w:spacing w:after="0" w:line="36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D11527" w:rsidRPr="00D11527" w:rsidRDefault="00D11527" w:rsidP="009009AF">
      <w:pPr>
        <w:autoSpaceDE w:val="0"/>
        <w:autoSpaceDN w:val="0"/>
        <w:adjustRightInd w:val="0"/>
        <w:spacing w:after="0" w:line="360" w:lineRule="auto"/>
        <w:ind w:right="424"/>
        <w:rPr>
          <w:rFonts w:ascii="Times New Roman" w:hAnsi="Times New Roman" w:cs="Times New Roman"/>
          <w:b/>
          <w:bCs/>
          <w:sz w:val="24"/>
          <w:szCs w:val="24"/>
        </w:rPr>
      </w:pPr>
    </w:p>
    <w:p w:rsidR="00B438C2" w:rsidRPr="00D11527" w:rsidRDefault="00B438C2" w:rsidP="00D11527">
      <w:pPr>
        <w:spacing w:after="0" w:line="240" w:lineRule="auto"/>
        <w:ind w:right="424"/>
        <w:jc w:val="both"/>
        <w:rPr>
          <w:rFonts w:ascii="Times New Roman" w:hAnsi="Times New Roman" w:cs="Times New Roman"/>
          <w:sz w:val="24"/>
          <w:szCs w:val="24"/>
        </w:rPr>
      </w:pPr>
    </w:p>
    <w:sectPr w:rsidR="00B438C2" w:rsidRPr="00D11527" w:rsidSect="00BC75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8" w:bottom="22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23" w:rsidRDefault="00095223" w:rsidP="007737EE">
      <w:pPr>
        <w:spacing w:after="0" w:line="240" w:lineRule="auto"/>
      </w:pPr>
      <w:r>
        <w:separator/>
      </w:r>
    </w:p>
  </w:endnote>
  <w:endnote w:type="continuationSeparator" w:id="0">
    <w:p w:rsidR="00095223" w:rsidRDefault="00095223" w:rsidP="00773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0B" w:rsidRDefault="00242E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446466"/>
      <w:docPartObj>
        <w:docPartGallery w:val="Page Numbers (Bottom of Page)"/>
        <w:docPartUnique/>
      </w:docPartObj>
    </w:sdtPr>
    <w:sdtEndPr/>
    <w:sdtContent>
      <w:p w:rsidR="007737EE" w:rsidRDefault="00725492">
        <w:pPr>
          <w:pStyle w:val="Pidipagina"/>
          <w:jc w:val="center"/>
        </w:pPr>
        <w:r>
          <w:fldChar w:fldCharType="begin"/>
        </w:r>
        <w:r w:rsidR="007737EE">
          <w:instrText>PAGE   \* MERGEFORMAT</w:instrText>
        </w:r>
        <w:r>
          <w:fldChar w:fldCharType="separate"/>
        </w:r>
        <w:r w:rsidR="00BC750C">
          <w:rPr>
            <w:noProof/>
          </w:rPr>
          <w:t>7</w:t>
        </w:r>
        <w:r>
          <w:fldChar w:fldCharType="end"/>
        </w:r>
      </w:p>
    </w:sdtContent>
  </w:sdt>
  <w:p w:rsidR="007737EE" w:rsidRDefault="007737E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0B" w:rsidRDefault="00242E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23" w:rsidRDefault="00095223" w:rsidP="007737EE">
      <w:pPr>
        <w:spacing w:after="0" w:line="240" w:lineRule="auto"/>
      </w:pPr>
      <w:r>
        <w:separator/>
      </w:r>
    </w:p>
  </w:footnote>
  <w:footnote w:type="continuationSeparator" w:id="0">
    <w:p w:rsidR="00095223" w:rsidRDefault="00095223" w:rsidP="00773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0B" w:rsidRDefault="00242E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05" w:rsidRPr="00527505" w:rsidRDefault="00242E0B" w:rsidP="00527505">
    <w:pPr>
      <w:pStyle w:val="Intestazione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E0B" w:rsidRDefault="00242E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221C1"/>
    <w:multiLevelType w:val="hybridMultilevel"/>
    <w:tmpl w:val="3E6AE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C0188"/>
    <w:multiLevelType w:val="hybridMultilevel"/>
    <w:tmpl w:val="5C8E4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D2CDF"/>
    <w:multiLevelType w:val="hybridMultilevel"/>
    <w:tmpl w:val="6A4A30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37E"/>
    <w:rsid w:val="00033E10"/>
    <w:rsid w:val="00044EC0"/>
    <w:rsid w:val="000473F1"/>
    <w:rsid w:val="000521C3"/>
    <w:rsid w:val="0005722E"/>
    <w:rsid w:val="000709C0"/>
    <w:rsid w:val="000859BA"/>
    <w:rsid w:val="0008771C"/>
    <w:rsid w:val="00095223"/>
    <w:rsid w:val="000C5D76"/>
    <w:rsid w:val="000E4CF8"/>
    <w:rsid w:val="000E5429"/>
    <w:rsid w:val="000F06D1"/>
    <w:rsid w:val="00122CB9"/>
    <w:rsid w:val="00155248"/>
    <w:rsid w:val="00167993"/>
    <w:rsid w:val="00175965"/>
    <w:rsid w:val="00185007"/>
    <w:rsid w:val="00195D66"/>
    <w:rsid w:val="0019636F"/>
    <w:rsid w:val="001A0D4B"/>
    <w:rsid w:val="001A5C2C"/>
    <w:rsid w:val="001A6919"/>
    <w:rsid w:val="001C370F"/>
    <w:rsid w:val="001D31CC"/>
    <w:rsid w:val="001D79C1"/>
    <w:rsid w:val="001E4E9D"/>
    <w:rsid w:val="00242E0B"/>
    <w:rsid w:val="00255514"/>
    <w:rsid w:val="00261B97"/>
    <w:rsid w:val="002A3184"/>
    <w:rsid w:val="002D3539"/>
    <w:rsid w:val="0030244B"/>
    <w:rsid w:val="0031182C"/>
    <w:rsid w:val="0031797E"/>
    <w:rsid w:val="00336356"/>
    <w:rsid w:val="00376E92"/>
    <w:rsid w:val="003A28C4"/>
    <w:rsid w:val="003E7EE0"/>
    <w:rsid w:val="00404454"/>
    <w:rsid w:val="0042297E"/>
    <w:rsid w:val="004448E0"/>
    <w:rsid w:val="00457521"/>
    <w:rsid w:val="00462073"/>
    <w:rsid w:val="004663D5"/>
    <w:rsid w:val="004D0F04"/>
    <w:rsid w:val="004E448E"/>
    <w:rsid w:val="00512B27"/>
    <w:rsid w:val="005177A9"/>
    <w:rsid w:val="00527505"/>
    <w:rsid w:val="005540F2"/>
    <w:rsid w:val="00574DDB"/>
    <w:rsid w:val="0058437E"/>
    <w:rsid w:val="0059268C"/>
    <w:rsid w:val="005B2598"/>
    <w:rsid w:val="005D6781"/>
    <w:rsid w:val="005D688A"/>
    <w:rsid w:val="005D716D"/>
    <w:rsid w:val="005E5AF2"/>
    <w:rsid w:val="005F2A20"/>
    <w:rsid w:val="006035CD"/>
    <w:rsid w:val="00606F0C"/>
    <w:rsid w:val="00631259"/>
    <w:rsid w:val="00682518"/>
    <w:rsid w:val="00687FB0"/>
    <w:rsid w:val="006B16B1"/>
    <w:rsid w:val="006C29C2"/>
    <w:rsid w:val="006D0A43"/>
    <w:rsid w:val="006E438C"/>
    <w:rsid w:val="006E5286"/>
    <w:rsid w:val="006F3143"/>
    <w:rsid w:val="006F57B0"/>
    <w:rsid w:val="00714C8C"/>
    <w:rsid w:val="00722B1B"/>
    <w:rsid w:val="00725492"/>
    <w:rsid w:val="007345DF"/>
    <w:rsid w:val="00734FCF"/>
    <w:rsid w:val="00764C09"/>
    <w:rsid w:val="007737EE"/>
    <w:rsid w:val="00784269"/>
    <w:rsid w:val="007936FB"/>
    <w:rsid w:val="00794BFC"/>
    <w:rsid w:val="007A0182"/>
    <w:rsid w:val="007A21C8"/>
    <w:rsid w:val="007B26C0"/>
    <w:rsid w:val="007B42BF"/>
    <w:rsid w:val="007E4B34"/>
    <w:rsid w:val="007E63A3"/>
    <w:rsid w:val="008015CD"/>
    <w:rsid w:val="008203A8"/>
    <w:rsid w:val="0082684F"/>
    <w:rsid w:val="00832460"/>
    <w:rsid w:val="008739B4"/>
    <w:rsid w:val="00883D18"/>
    <w:rsid w:val="00890168"/>
    <w:rsid w:val="0089222E"/>
    <w:rsid w:val="008D431D"/>
    <w:rsid w:val="008D785B"/>
    <w:rsid w:val="009009AF"/>
    <w:rsid w:val="0091135B"/>
    <w:rsid w:val="009208E5"/>
    <w:rsid w:val="00920D19"/>
    <w:rsid w:val="009704A7"/>
    <w:rsid w:val="009912A8"/>
    <w:rsid w:val="00993567"/>
    <w:rsid w:val="00993EA5"/>
    <w:rsid w:val="009A7674"/>
    <w:rsid w:val="009B5A21"/>
    <w:rsid w:val="009B648F"/>
    <w:rsid w:val="009C7E8A"/>
    <w:rsid w:val="009E0CFB"/>
    <w:rsid w:val="009E5AB7"/>
    <w:rsid w:val="00A40ED9"/>
    <w:rsid w:val="00A544AF"/>
    <w:rsid w:val="00A67287"/>
    <w:rsid w:val="00AA4322"/>
    <w:rsid w:val="00AB2827"/>
    <w:rsid w:val="00AD3931"/>
    <w:rsid w:val="00B438C2"/>
    <w:rsid w:val="00B54A62"/>
    <w:rsid w:val="00B63B9E"/>
    <w:rsid w:val="00B71812"/>
    <w:rsid w:val="00B87643"/>
    <w:rsid w:val="00BC47B6"/>
    <w:rsid w:val="00BC5CD4"/>
    <w:rsid w:val="00BC6DA0"/>
    <w:rsid w:val="00BC6F3A"/>
    <w:rsid w:val="00BC750C"/>
    <w:rsid w:val="00BF45B0"/>
    <w:rsid w:val="00C358A4"/>
    <w:rsid w:val="00C4206E"/>
    <w:rsid w:val="00C7432D"/>
    <w:rsid w:val="00C74FBE"/>
    <w:rsid w:val="00C90313"/>
    <w:rsid w:val="00CB6768"/>
    <w:rsid w:val="00CC3CEF"/>
    <w:rsid w:val="00CD239D"/>
    <w:rsid w:val="00D11527"/>
    <w:rsid w:val="00D8684D"/>
    <w:rsid w:val="00D93DFF"/>
    <w:rsid w:val="00DA5999"/>
    <w:rsid w:val="00DC2FA3"/>
    <w:rsid w:val="00DD7BCE"/>
    <w:rsid w:val="00E070B9"/>
    <w:rsid w:val="00E077D5"/>
    <w:rsid w:val="00E246D8"/>
    <w:rsid w:val="00E46D3D"/>
    <w:rsid w:val="00E50C7C"/>
    <w:rsid w:val="00E57CFD"/>
    <w:rsid w:val="00E64E69"/>
    <w:rsid w:val="00E66B93"/>
    <w:rsid w:val="00E7774C"/>
    <w:rsid w:val="00EA1BAB"/>
    <w:rsid w:val="00EA28F0"/>
    <w:rsid w:val="00ED6306"/>
    <w:rsid w:val="00EF04CE"/>
    <w:rsid w:val="00EF3D13"/>
    <w:rsid w:val="00F001AC"/>
    <w:rsid w:val="00F026E2"/>
    <w:rsid w:val="00F1357A"/>
    <w:rsid w:val="00F160EB"/>
    <w:rsid w:val="00F279EF"/>
    <w:rsid w:val="00F31B85"/>
    <w:rsid w:val="00F715E9"/>
    <w:rsid w:val="00F72905"/>
    <w:rsid w:val="00F92C05"/>
    <w:rsid w:val="00FA0468"/>
    <w:rsid w:val="00FB1B03"/>
    <w:rsid w:val="00FE2D6D"/>
    <w:rsid w:val="00FE3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F6F9FFA"/>
  <w15:docId w15:val="{1D499BFE-F053-4F3D-AE43-F8FE5DFA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35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37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7EE"/>
  </w:style>
  <w:style w:type="paragraph" w:styleId="Pidipagina">
    <w:name w:val="footer"/>
    <w:basedOn w:val="Normale"/>
    <w:link w:val="PidipaginaCarattere"/>
    <w:uiPriority w:val="99"/>
    <w:unhideWhenUsed/>
    <w:rsid w:val="007737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7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6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781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070B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A28F0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462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cogorno.g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7219B-7053-4550-AFB2-504F8C43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GRANARA</dc:creator>
  <cp:lastModifiedBy>elena</cp:lastModifiedBy>
  <cp:revision>6</cp:revision>
  <cp:lastPrinted>2016-11-24T08:06:00Z</cp:lastPrinted>
  <dcterms:created xsi:type="dcterms:W3CDTF">2016-10-27T14:10:00Z</dcterms:created>
  <dcterms:modified xsi:type="dcterms:W3CDTF">2016-11-24T08:06:00Z</dcterms:modified>
</cp:coreProperties>
</file>